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964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  <w:t>证据清单（模板）</w:t>
      </w: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（金融借款合同纠纷）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A1.合同管辖依据的证据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val="en-US" w:eastAsia="zh-CN"/>
        </w:rPr>
        <w:t>（需单列）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约定合同签订地管辖的，应将合同中约定管辖的一页特别复印出来，作为单独的合同管辖依据的证据。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A2.约定送达地址的证据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yellow"/>
          <w:lang w:val="en-US" w:eastAsia="zh-CN"/>
        </w:rPr>
        <w:t>（需单列）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1.专门签订的司法送达地址确认书；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2.在合同中约定送达地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址的，应将①合同中约定的送达效力的条款②合同中约定的送达地址特别复印出来，作为单独的约定送达地址的证据。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A3.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借款合同关系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的证据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1.证明双方成立金融借款合同关系的证据：</w:t>
      </w:r>
      <w:r>
        <w:rPr>
          <w:rFonts w:hint="eastAsia" w:ascii="仿宋" w:hAnsi="仿宋" w:eastAsia="仿宋" w:cs="仿宋"/>
          <w:sz w:val="30"/>
          <w:szCs w:val="30"/>
        </w:rPr>
        <w:t>借款合同、协议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及其相关的附件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2.主张夫妻共同债务的，应提交知晓并同意借款的相关证据：①共同签署借款合同的证据、②共同签署申请借款的文件、③同意将抵押物进行抵押的签字文件等；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3.通过网络签订的电子签章的合同，应提交：①合同打印件、②电子签章的认证文件、③出具认证文件的机构和公司的营业执照、④对网络签订合同进行公证的公证书。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A4.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担保合同关系的证据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抵押、保证、质押等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抵押合同、抵押物权属证明、抵押登记情况的证据；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保证合同或者保函；</w:t>
      </w:r>
      <w:r>
        <w:rPr>
          <w:rFonts w:hint="eastAsia" w:ascii="仿宋" w:hAnsi="仿宋" w:eastAsia="仿宋" w:cs="仿宋"/>
          <w:sz w:val="30"/>
          <w:szCs w:val="30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若公司作为保证人的，应提交公司的股东会决议</w:t>
      </w:r>
      <w:r>
        <w:rPr>
          <w:rFonts w:hint="eastAsia" w:ascii="仿宋" w:hAnsi="仿宋" w:eastAsia="仿宋" w:cs="仿宋"/>
          <w:sz w:val="30"/>
          <w:szCs w:val="30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质押合同、质押动产或者质押权利凭证交付的证据，依法应进行出质登记的，还应提出出质等级证据。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4.公司对外提供担保的，应提交：①公司股东会关于担保事项的股东会决议；②公司股东组成及变化的工商登记信息。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A5.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合同履行情况的证据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发放借款的证据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：借款借据、放款转账凭证；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还本付息的证据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：还款账户流水、账户状态查询结果；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3.因借款人违约，通知借款提前到期的证据：①邮寄凭证及通知文件、②短信催收记录、③电话催收记录。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A6.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其他证明案件事实的证据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40" w:firstLineChars="200"/>
        <w:textAlignment w:val="auto"/>
        <w:rPr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358D3"/>
    <w:rsid w:val="0873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2023-09-15T10:17:00Z</dcterms:created>
  <dc:creator>NTKO</dc:creator>
  <cp:lastModifiedBy>NTKO</cp:lastModifiedBy>
  <dcterms:modified xsi:type="dcterms:W3CDTF">2023-09-15T10:19:29Z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BDFD67F7B1D74A62888BBCBA31F429BC</vt:lpwstr>
  </property>
</Properties>
</file>