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fldChar w:fldCharType="begin"/>
      </w:r>
      <w:r>
        <w:rPr>
          <w:rFonts w:hint="eastAsia" w:ascii="黑体" w:hAnsi="黑体" w:eastAsia="黑体" w:cs="黑体"/>
          <w:b/>
          <w:bCs/>
          <w:sz w:val="30"/>
          <w:szCs w:val="30"/>
        </w:rPr>
        <w:instrText xml:space="preserve"> HYPERLINK "http://www.bjac.org.cn/page/zc/zcfy2019.html" \t "https://mp.weixin.qq.com/_blank" </w:instrText>
      </w:r>
      <w:r>
        <w:rPr>
          <w:rFonts w:hint="eastAsia" w:ascii="黑体" w:hAnsi="黑体" w:eastAsia="黑体" w:cs="黑体"/>
          <w:b/>
          <w:bCs/>
          <w:sz w:val="30"/>
          <w:szCs w:val="30"/>
        </w:rPr>
        <w:fldChar w:fldCharType="separate"/>
      </w:r>
      <w:r>
        <w:rPr>
          <w:rFonts w:hint="eastAsia" w:ascii="黑体" w:hAnsi="黑体" w:eastAsia="黑体" w:cs="黑体"/>
          <w:b/>
          <w:bCs/>
          <w:sz w:val="30"/>
          <w:szCs w:val="30"/>
        </w:rPr>
        <w:t>《北京仲裁委员会办公室仲裁费退费标准》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fldChar w:fldCharType="end"/>
      </w:r>
    </w:p>
    <w:p>
      <w:pPr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75"/>
        <w:jc w:val="both"/>
        <w:rPr>
          <w:rFonts w:ascii="微软雅黑" w:hAnsi="微软雅黑" w:eastAsia="微软雅黑" w:cs="微软雅黑"/>
          <w:i w:val="0"/>
          <w:iCs w:val="0"/>
          <w:caps w:val="0"/>
          <w:color w:val="676767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1B6EF"/>
          <w:spacing w:val="0"/>
          <w:sz w:val="22"/>
          <w:szCs w:val="22"/>
          <w:bdr w:val="none" w:color="auto" w:sz="0" w:space="0"/>
          <w:shd w:val="clear" w:fill="FFFFFF"/>
        </w:rPr>
        <w:t>退费标准（2019年9月1日后）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7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76767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76767"/>
          <w:spacing w:val="0"/>
          <w:sz w:val="21"/>
          <w:szCs w:val="21"/>
          <w:bdr w:val="none" w:color="auto" w:sz="0" w:space="0"/>
          <w:shd w:val="clear" w:fill="FFFFFF"/>
        </w:rPr>
        <w:t>2019年9月1日后（含2019年9月1日）受理的案件，本会案件退费标准如下：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7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76767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76767"/>
          <w:spacing w:val="0"/>
          <w:sz w:val="21"/>
          <w:szCs w:val="21"/>
          <w:bdr w:val="none" w:color="auto" w:sz="0" w:space="0"/>
          <w:shd w:val="clear" w:fill="FFFFFF"/>
        </w:rPr>
        <w:t>1.组庭前撤案：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7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76767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76767"/>
          <w:spacing w:val="0"/>
          <w:sz w:val="21"/>
          <w:szCs w:val="21"/>
          <w:bdr w:val="none" w:color="auto" w:sz="0" w:space="0"/>
          <w:shd w:val="clear" w:fill="FFFFFF"/>
        </w:rPr>
        <w:t>仲裁员报酬全部退回，机构费用退回50%。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7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76767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76767"/>
          <w:spacing w:val="0"/>
          <w:sz w:val="21"/>
          <w:szCs w:val="21"/>
          <w:bdr w:val="none" w:color="auto" w:sz="0" w:space="0"/>
          <w:shd w:val="clear" w:fill="FFFFFF"/>
        </w:rPr>
        <w:t>2.组庭后至开庭前撤案：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7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76767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76767"/>
          <w:spacing w:val="0"/>
          <w:sz w:val="21"/>
          <w:szCs w:val="21"/>
          <w:bdr w:val="none" w:color="auto" w:sz="0" w:space="0"/>
          <w:shd w:val="clear" w:fill="FFFFFF"/>
        </w:rPr>
        <w:t>仲裁员报酬退回60%，机构费用退回30%。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7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76767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76767"/>
          <w:spacing w:val="0"/>
          <w:sz w:val="21"/>
          <w:szCs w:val="21"/>
          <w:bdr w:val="none" w:color="auto" w:sz="0" w:space="0"/>
          <w:shd w:val="clear" w:fill="FFFFFF"/>
        </w:rPr>
        <w:t>3.开庭后撤案：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7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76767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76767"/>
          <w:spacing w:val="0"/>
          <w:sz w:val="21"/>
          <w:szCs w:val="21"/>
          <w:bdr w:val="none" w:color="auto" w:sz="0" w:space="0"/>
          <w:shd w:val="clear" w:fill="FFFFFF"/>
        </w:rPr>
        <w:t>仲裁员报酬视具体情况酌情退回，但所退费用不高于仲裁员报酬的15%。机构费用视具体情况酌情退回，但所退费用不高于机构费用的10%。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7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76767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76767"/>
          <w:spacing w:val="0"/>
          <w:sz w:val="21"/>
          <w:szCs w:val="21"/>
          <w:bdr w:val="none" w:color="auto" w:sz="0" w:space="0"/>
          <w:shd w:val="clear" w:fill="FFFFFF"/>
        </w:rPr>
        <w:t>注：（1）撤案包括当事人撤回仲裁请求和本会或仲裁庭主动撤销案件。当事人部分撤回仲裁请求，参照上述退费标准确定退费事宜；（2）书面审理情况下，组庭前撤案，参照1退费；组庭后撤案，参照3退费；（3）仲裁员报酬按小时费率确定的情况下，本退费标准仅适用于确定机构费用的退费事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7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76767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1B6EF"/>
          <w:spacing w:val="0"/>
          <w:sz w:val="22"/>
          <w:szCs w:val="22"/>
          <w:bdr w:val="none" w:color="auto" w:sz="0" w:space="0"/>
          <w:shd w:val="clear" w:fill="FFFFFF"/>
        </w:rPr>
        <w:t>退费标准（2019年8月31日前）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7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76767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76767"/>
          <w:spacing w:val="0"/>
          <w:sz w:val="21"/>
          <w:szCs w:val="21"/>
          <w:bdr w:val="none" w:color="auto" w:sz="0" w:space="0"/>
          <w:shd w:val="clear" w:fill="FFFFFF"/>
        </w:rPr>
        <w:t>2019年8月31日前（含2019年8月31日）受理的案件，本会案件退费标准如下：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7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76767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76767"/>
          <w:spacing w:val="0"/>
          <w:sz w:val="21"/>
          <w:szCs w:val="21"/>
          <w:bdr w:val="none" w:color="auto" w:sz="0" w:space="0"/>
          <w:shd w:val="clear" w:fill="FFFFFF"/>
        </w:rPr>
        <w:t>1.组庭前撤案：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7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76767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76767"/>
          <w:spacing w:val="0"/>
          <w:sz w:val="21"/>
          <w:szCs w:val="21"/>
          <w:bdr w:val="none" w:color="auto" w:sz="0" w:space="0"/>
          <w:shd w:val="clear" w:fill="FFFFFF"/>
        </w:rPr>
        <w:t>全部退回受理费，收取处理费的1/2。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7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76767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76767"/>
          <w:spacing w:val="0"/>
          <w:sz w:val="21"/>
          <w:szCs w:val="21"/>
          <w:bdr w:val="none" w:color="auto" w:sz="0" w:space="0"/>
          <w:shd w:val="clear" w:fill="FFFFFF"/>
        </w:rPr>
        <w:t>2.组庭后至开庭前撤案：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7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76767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76767"/>
          <w:spacing w:val="0"/>
          <w:sz w:val="21"/>
          <w:szCs w:val="21"/>
          <w:bdr w:val="none" w:color="auto" w:sz="0" w:space="0"/>
          <w:shd w:val="clear" w:fill="FFFFFF"/>
        </w:rPr>
        <w:t>受理费10000元以下，收取受理费的1/2。受理费10000元以上，收取受理费的1/3，但不低于5000元。收取处理费的1/2。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7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76767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76767"/>
          <w:spacing w:val="0"/>
          <w:sz w:val="21"/>
          <w:szCs w:val="21"/>
          <w:bdr w:val="none" w:color="auto" w:sz="0" w:space="0"/>
          <w:shd w:val="clear" w:fill="FFFFFF"/>
        </w:rPr>
        <w:t>3.开庭后撤案：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75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76767"/>
          <w:spacing w:val="0"/>
          <w:sz w:val="21"/>
          <w:szCs w:val="21"/>
          <w:bdr w:val="none" w:color="auto" w:sz="0" w:space="0"/>
          <w:shd w:val="clear" w:fill="FFFFFF"/>
        </w:rPr>
        <w:t>受理费不退。处理费视具体情况酌退，但所退费用不高于处理费的1/3。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xYTBkNzkwOTcxYjhkMjRmMmQ2MWJmZjFmNDc3MjkifQ=="/>
  </w:docVars>
  <w:rsids>
    <w:rsidRoot w:val="12DC420E"/>
    <w:rsid w:val="12DC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2023-06-15T09:33:00Z</dcterms:created>
  <dc:creator>QAQ</dc:creator>
  <cp:lastModifiedBy>QAQ</cp:lastModifiedBy>
  <dcterms:modified xsi:type="dcterms:W3CDTF">2023-06-15T09:34:27Z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F9DF6158C2DE41AC9FD115FF311337D2_11</vt:lpwstr>
  </property>
</Properties>
</file>